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BD" w:rsidRPr="00FA259E" w:rsidRDefault="00B62BBD" w:rsidP="00552980">
      <w:pPr>
        <w:pStyle w:val="Default"/>
        <w:jc w:val="center"/>
        <w:rPr>
          <w:b/>
          <w:bCs/>
        </w:rPr>
      </w:pPr>
    </w:p>
    <w:p w:rsidR="00214CDA" w:rsidRPr="00FA259E" w:rsidRDefault="00214CDA" w:rsidP="00552980">
      <w:pPr>
        <w:pStyle w:val="Default"/>
        <w:jc w:val="center"/>
      </w:pPr>
      <w:r w:rsidRPr="00FA259E">
        <w:rPr>
          <w:b/>
          <w:bCs/>
        </w:rPr>
        <w:t>Отчет о финансово-хозяйственной деятельности</w:t>
      </w:r>
    </w:p>
    <w:p w:rsidR="00214CDA" w:rsidRPr="00FA259E" w:rsidRDefault="00214CDA" w:rsidP="00552980">
      <w:pPr>
        <w:pStyle w:val="Default"/>
        <w:jc w:val="center"/>
        <w:rPr>
          <w:b/>
          <w:bCs/>
        </w:rPr>
      </w:pPr>
      <w:r w:rsidRPr="00FA259E">
        <w:rPr>
          <w:b/>
          <w:bCs/>
        </w:rPr>
        <w:t>АО «Международный аэропорт Атырау» за 201</w:t>
      </w:r>
      <w:r w:rsidR="00686AD8" w:rsidRPr="00FA259E">
        <w:rPr>
          <w:b/>
          <w:bCs/>
        </w:rPr>
        <w:t>7</w:t>
      </w:r>
      <w:r w:rsidRPr="00FA259E">
        <w:rPr>
          <w:b/>
          <w:bCs/>
        </w:rPr>
        <w:t xml:space="preserve"> год</w:t>
      </w:r>
    </w:p>
    <w:p w:rsidR="00C51633" w:rsidRPr="00FA259E" w:rsidRDefault="00C51633" w:rsidP="00552980">
      <w:pPr>
        <w:pStyle w:val="Default"/>
        <w:jc w:val="center"/>
      </w:pPr>
    </w:p>
    <w:p w:rsidR="0033029C" w:rsidRPr="00FA259E" w:rsidRDefault="00BF3D0D" w:rsidP="0033029C">
      <w:pPr>
        <w:ind w:firstLine="567"/>
        <w:rPr>
          <w:color w:val="000000"/>
          <w:sz w:val="24"/>
          <w:szCs w:val="24"/>
        </w:rPr>
      </w:pPr>
      <w:r w:rsidRPr="00FA259E">
        <w:rPr>
          <w:sz w:val="24"/>
          <w:szCs w:val="24"/>
        </w:rPr>
        <w:t xml:space="preserve">       </w:t>
      </w:r>
      <w:r w:rsidR="00F51D89"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</w:rPr>
        <w:t xml:space="preserve"> </w:t>
      </w:r>
      <w:r w:rsidR="0033029C" w:rsidRPr="00FA259E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FA259E">
        <w:rPr>
          <w:color w:val="000000"/>
          <w:sz w:val="24"/>
          <w:szCs w:val="24"/>
        </w:rPr>
        <w:t>Атырауавиа</w:t>
      </w:r>
      <w:proofErr w:type="spellEnd"/>
      <w:r w:rsidR="0033029C" w:rsidRPr="00FA259E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FA259E">
        <w:rPr>
          <w:color w:val="000000"/>
          <w:sz w:val="24"/>
          <w:szCs w:val="24"/>
        </w:rPr>
        <w:t>Атырауского</w:t>
      </w:r>
      <w:proofErr w:type="spellEnd"/>
      <w:r w:rsidR="0033029C" w:rsidRPr="00FA259E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FA259E" w:rsidRDefault="0033029C" w:rsidP="0033029C">
      <w:pPr>
        <w:ind w:firstLine="567"/>
        <w:rPr>
          <w:color w:val="000000"/>
          <w:sz w:val="24"/>
          <w:szCs w:val="24"/>
        </w:rPr>
      </w:pPr>
      <w:r w:rsidRPr="00FA259E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FA259E">
        <w:rPr>
          <w:color w:val="000000"/>
          <w:sz w:val="24"/>
          <w:szCs w:val="24"/>
        </w:rPr>
        <w:t>Самрук-Казына</w:t>
      </w:r>
      <w:proofErr w:type="spellEnd"/>
      <w:r w:rsidRPr="00FA259E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proofErr w:type="gramStart"/>
      <w:r w:rsidRPr="00FA259E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FA259E">
        <w:rPr>
          <w:color w:val="000000"/>
          <w:sz w:val="24"/>
          <w:szCs w:val="24"/>
        </w:rPr>
        <w:t>.</w:t>
      </w:r>
    </w:p>
    <w:p w:rsidR="0033029C" w:rsidRPr="00FA259E" w:rsidRDefault="0033029C" w:rsidP="0033029C">
      <w:pPr>
        <w:ind w:firstLine="567"/>
        <w:rPr>
          <w:color w:val="000000"/>
          <w:sz w:val="24"/>
          <w:szCs w:val="24"/>
        </w:rPr>
      </w:pPr>
      <w:r w:rsidRPr="00FA259E">
        <w:rPr>
          <w:color w:val="000000"/>
          <w:sz w:val="24"/>
          <w:szCs w:val="24"/>
        </w:rPr>
        <w:t>Акции переданы в доверительное управление ТОО «</w:t>
      </w:r>
      <w:r w:rsidRPr="00FA259E">
        <w:rPr>
          <w:color w:val="000000"/>
          <w:sz w:val="24"/>
          <w:szCs w:val="24"/>
          <w:lang w:val="en-US"/>
        </w:rPr>
        <w:t>Airport</w:t>
      </w:r>
      <w:r w:rsidRPr="00FA259E">
        <w:rPr>
          <w:color w:val="000000"/>
          <w:sz w:val="24"/>
          <w:szCs w:val="24"/>
        </w:rPr>
        <w:t xml:space="preserve"> </w:t>
      </w:r>
      <w:r w:rsidRPr="00FA259E">
        <w:rPr>
          <w:color w:val="000000"/>
          <w:sz w:val="24"/>
          <w:szCs w:val="24"/>
          <w:lang w:val="en-US"/>
        </w:rPr>
        <w:t>Management</w:t>
      </w:r>
      <w:r w:rsidRPr="00FA259E">
        <w:rPr>
          <w:color w:val="000000"/>
          <w:sz w:val="24"/>
          <w:szCs w:val="24"/>
        </w:rPr>
        <w:t xml:space="preserve"> </w:t>
      </w:r>
      <w:r w:rsidRPr="00FA259E">
        <w:rPr>
          <w:color w:val="000000"/>
          <w:sz w:val="24"/>
          <w:szCs w:val="24"/>
          <w:lang w:val="en-US"/>
        </w:rPr>
        <w:t>Group</w:t>
      </w:r>
      <w:r w:rsidRPr="00FA259E">
        <w:rPr>
          <w:color w:val="000000"/>
          <w:sz w:val="24"/>
          <w:szCs w:val="24"/>
        </w:rPr>
        <w:t>» в 2016 году.</w:t>
      </w:r>
    </w:p>
    <w:p w:rsidR="0033029C" w:rsidRPr="00FA259E" w:rsidRDefault="0033029C" w:rsidP="0033029C">
      <w:pPr>
        <w:ind w:firstLine="567"/>
        <w:rPr>
          <w:color w:val="000000"/>
          <w:sz w:val="24"/>
          <w:szCs w:val="24"/>
        </w:rPr>
      </w:pPr>
      <w:r w:rsidRPr="00FA259E">
        <w:rPr>
          <w:color w:val="000000"/>
          <w:sz w:val="24"/>
          <w:szCs w:val="24"/>
        </w:rPr>
        <w:t xml:space="preserve">Согласно </w:t>
      </w:r>
      <w:proofErr w:type="gramStart"/>
      <w:r w:rsidRPr="00FA259E">
        <w:rPr>
          <w:color w:val="000000"/>
          <w:sz w:val="24"/>
          <w:szCs w:val="24"/>
        </w:rPr>
        <w:t>Уставу</w:t>
      </w:r>
      <w:proofErr w:type="gramEnd"/>
      <w:r w:rsidRPr="00FA259E">
        <w:rPr>
          <w:color w:val="000000"/>
          <w:sz w:val="24"/>
          <w:szCs w:val="24"/>
        </w:rPr>
        <w:t xml:space="preserve">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FA259E" w:rsidRDefault="0033029C" w:rsidP="0033029C">
      <w:pPr>
        <w:ind w:firstLine="567"/>
        <w:rPr>
          <w:color w:val="000000"/>
          <w:sz w:val="24"/>
          <w:szCs w:val="24"/>
        </w:rPr>
      </w:pPr>
    </w:p>
    <w:p w:rsidR="00214CDA" w:rsidRPr="00FA259E" w:rsidRDefault="00BF3D0D" w:rsidP="0033029C">
      <w:pPr>
        <w:pStyle w:val="Default"/>
        <w:tabs>
          <w:tab w:val="left" w:pos="567"/>
          <w:tab w:val="left" w:pos="709"/>
        </w:tabs>
      </w:pPr>
      <w:r w:rsidRPr="00FA259E">
        <w:rPr>
          <w:b/>
          <w:bCs/>
        </w:rPr>
        <w:t xml:space="preserve">        </w:t>
      </w:r>
      <w:r w:rsidR="00214CDA" w:rsidRPr="00FA259E">
        <w:rPr>
          <w:b/>
          <w:bCs/>
        </w:rPr>
        <w:t xml:space="preserve">Основные направления деятельности Общества </w:t>
      </w:r>
    </w:p>
    <w:p w:rsidR="00892D19" w:rsidRPr="00FA259E" w:rsidRDefault="00892D19" w:rsidP="00892D19">
      <w:pPr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 xml:space="preserve">Основными направлениями деятельности Общества является оказание аэропортовых услуг. </w:t>
      </w:r>
    </w:p>
    <w:p w:rsidR="00892D19" w:rsidRPr="00FA259E" w:rsidRDefault="00892D19" w:rsidP="00892D19">
      <w:pPr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>В аэропорт Атырау выполняли полеты авиакомпании АО «Эйр Астана», АО «Авиакомпания «Евро-Азия Эйр», AO «</w:t>
      </w:r>
      <w:proofErr w:type="spellStart"/>
      <w:r w:rsidRPr="00FA259E">
        <w:rPr>
          <w:sz w:val="24"/>
          <w:szCs w:val="24"/>
        </w:rPr>
        <w:t>Bek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</w:t>
      </w:r>
      <w:proofErr w:type="spellEnd"/>
      <w:r w:rsidRPr="00FA259E">
        <w:rPr>
          <w:sz w:val="24"/>
          <w:szCs w:val="24"/>
        </w:rPr>
        <w:t>», АО «Авиакомпания «</w:t>
      </w:r>
      <w:r w:rsidRPr="00FA259E">
        <w:rPr>
          <w:sz w:val="24"/>
          <w:szCs w:val="24"/>
          <w:lang w:val="en-US"/>
        </w:rPr>
        <w:t>Scat</w:t>
      </w:r>
      <w:r w:rsidRPr="00FA259E">
        <w:rPr>
          <w:sz w:val="24"/>
          <w:szCs w:val="24"/>
        </w:rPr>
        <w:t>», АО «</w:t>
      </w:r>
      <w:proofErr w:type="spellStart"/>
      <w:r w:rsidRPr="00FA259E">
        <w:rPr>
          <w:sz w:val="24"/>
          <w:szCs w:val="24"/>
        </w:rPr>
        <w:t>Qazaq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</w:t>
      </w:r>
      <w:proofErr w:type="spellEnd"/>
      <w:r w:rsidRPr="00FA259E">
        <w:rPr>
          <w:sz w:val="24"/>
          <w:szCs w:val="24"/>
        </w:rPr>
        <w:t>», АО «</w:t>
      </w:r>
      <w:proofErr w:type="spellStart"/>
      <w:r w:rsidRPr="00FA259E">
        <w:rPr>
          <w:sz w:val="24"/>
          <w:szCs w:val="24"/>
        </w:rPr>
        <w:t>Prime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Aviation</w:t>
      </w:r>
      <w:proofErr w:type="spellEnd"/>
      <w:r w:rsidRPr="00FA259E">
        <w:rPr>
          <w:sz w:val="24"/>
          <w:szCs w:val="24"/>
        </w:rPr>
        <w:t>», ПАО «Аэрофлот-российские авиалинии», АК «</w:t>
      </w:r>
      <w:proofErr w:type="spellStart"/>
      <w:r w:rsidRPr="00FA259E">
        <w:rPr>
          <w:sz w:val="24"/>
          <w:szCs w:val="24"/>
        </w:rPr>
        <w:t>Coyne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Airways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Limited</w:t>
      </w:r>
      <w:proofErr w:type="spellEnd"/>
      <w:r w:rsidRPr="00FA259E">
        <w:rPr>
          <w:sz w:val="24"/>
          <w:szCs w:val="24"/>
        </w:rPr>
        <w:t>», Компания «</w:t>
      </w:r>
      <w:proofErr w:type="spellStart"/>
      <w:r w:rsidRPr="00FA259E">
        <w:rPr>
          <w:sz w:val="24"/>
          <w:szCs w:val="24"/>
        </w:rPr>
        <w:t>Aster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Aviation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Services</w:t>
      </w:r>
      <w:proofErr w:type="spellEnd"/>
      <w:r w:rsidRPr="00FA259E">
        <w:rPr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FA259E" w:rsidRDefault="00DD2684" w:rsidP="00892D19">
      <w:pPr>
        <w:tabs>
          <w:tab w:val="left" w:pos="284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FA259E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892D19" w:rsidRPr="00FA259E" w:rsidRDefault="00892D19" w:rsidP="00892D19">
      <w:pPr>
        <w:pStyle w:val="a5"/>
        <w:ind w:firstLine="567"/>
        <w:rPr>
          <w:rFonts w:ascii="Times New Roman" w:hAnsi="Times New Roman"/>
          <w:sz w:val="24"/>
          <w:szCs w:val="24"/>
          <w:lang w:val="kk-KZ"/>
        </w:rPr>
      </w:pPr>
      <w:r w:rsidRPr="00FA259E">
        <w:rPr>
          <w:rFonts w:ascii="Times New Roman" w:hAnsi="Times New Roman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FA259E">
        <w:rPr>
          <w:rFonts w:ascii="Times New Roman" w:hAnsi="Times New Roman"/>
          <w:sz w:val="24"/>
          <w:szCs w:val="24"/>
        </w:rPr>
        <w:t>Актобе</w:t>
      </w:r>
      <w:proofErr w:type="spellEnd"/>
      <w:r w:rsidRPr="00FA259E">
        <w:rPr>
          <w:rFonts w:ascii="Times New Roman" w:hAnsi="Times New Roman"/>
          <w:sz w:val="24"/>
          <w:szCs w:val="24"/>
        </w:rPr>
        <w:t xml:space="preserve"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FA259E" w:rsidRDefault="00DD2684" w:rsidP="00DD2684">
      <w:pPr>
        <w:ind w:firstLine="567"/>
        <w:rPr>
          <w:color w:val="000000"/>
          <w:sz w:val="24"/>
          <w:szCs w:val="24"/>
        </w:rPr>
      </w:pPr>
    </w:p>
    <w:p w:rsidR="00214CDA" w:rsidRPr="00FA259E" w:rsidRDefault="00BF3D0D" w:rsidP="00DD2684">
      <w:pPr>
        <w:pStyle w:val="Default"/>
      </w:pPr>
      <w:r w:rsidRPr="00FA259E">
        <w:rPr>
          <w:b/>
          <w:bCs/>
        </w:rPr>
        <w:t xml:space="preserve">         </w:t>
      </w:r>
      <w:r w:rsidR="00214CDA" w:rsidRPr="00FA259E">
        <w:rPr>
          <w:b/>
          <w:bCs/>
        </w:rPr>
        <w:t xml:space="preserve">Производственные показатели </w:t>
      </w:r>
    </w:p>
    <w:p w:rsidR="00214CDA" w:rsidRPr="00FA259E" w:rsidRDefault="00BF3D0D" w:rsidP="002B6E72">
      <w:pPr>
        <w:pStyle w:val="Default"/>
      </w:pPr>
      <w:r w:rsidRPr="00FA259E">
        <w:t xml:space="preserve">        </w:t>
      </w:r>
      <w:r w:rsidR="002B6E72" w:rsidRPr="00FA259E">
        <w:rPr>
          <w:lang w:val="kk-KZ"/>
        </w:rPr>
        <w:t xml:space="preserve"> </w:t>
      </w:r>
      <w:r w:rsidR="00214CDA" w:rsidRPr="00FA259E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FA259E">
        <w:t>самолето</w:t>
      </w:r>
      <w:proofErr w:type="spellEnd"/>
      <w:r w:rsidR="00214CDA" w:rsidRPr="00FA259E">
        <w:t>-вылетов</w:t>
      </w:r>
      <w:proofErr w:type="gramEnd"/>
      <w:r w:rsidR="00214CDA" w:rsidRPr="00FA259E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FA259E" w:rsidRPr="00FA259E" w:rsidRDefault="0054402B" w:rsidP="0054402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</w:t>
      </w:r>
      <w:r w:rsidR="00FA259E" w:rsidRPr="00FA259E">
        <w:rPr>
          <w:sz w:val="24"/>
          <w:szCs w:val="24"/>
        </w:rPr>
        <w:t>Объем по обеспечению взлет-посадки за 2017 год по сравнению с плановым значением составил 99% или меньше на 208 тонн. Уменьшение объемов наблюдается по авиакомпаниям:</w:t>
      </w:r>
    </w:p>
    <w:p w:rsidR="00FA259E" w:rsidRPr="00FA259E" w:rsidRDefault="00FA259E" w:rsidP="00FA259E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FA259E">
        <w:rPr>
          <w:sz w:val="24"/>
          <w:szCs w:val="24"/>
        </w:rPr>
        <w:t>АО «Эйр Астана» рейс 877/878 по маршруту Алматы-Атырау-Алматы в связи с отменой некоторых рейсов</w:t>
      </w:r>
      <w:r w:rsidR="000F6197">
        <w:rPr>
          <w:sz w:val="24"/>
          <w:szCs w:val="24"/>
        </w:rPr>
        <w:t xml:space="preserve"> </w:t>
      </w:r>
      <w:r w:rsidRPr="00FA259E">
        <w:rPr>
          <w:sz w:val="24"/>
          <w:szCs w:val="24"/>
        </w:rPr>
        <w:t>по метеоусловиям, заменой воздушного судна и отменой рейсов авиакомпанией.</w:t>
      </w:r>
    </w:p>
    <w:p w:rsidR="00FA259E" w:rsidRPr="00FA259E" w:rsidRDefault="00FA259E" w:rsidP="00FA259E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FA259E">
        <w:rPr>
          <w:sz w:val="24"/>
          <w:szCs w:val="24"/>
        </w:rPr>
        <w:t>АО «Авиакомпания «</w:t>
      </w:r>
      <w:r w:rsidRPr="00FA259E">
        <w:rPr>
          <w:sz w:val="24"/>
          <w:szCs w:val="24"/>
          <w:lang w:val="en-US"/>
        </w:rPr>
        <w:t>SCAT</w:t>
      </w:r>
      <w:r w:rsidRPr="00FA259E">
        <w:rPr>
          <w:sz w:val="24"/>
          <w:szCs w:val="24"/>
        </w:rPr>
        <w:t>» рейс 763/764 по маршруту Актау-Атырау-Актау в связи с отменой некоторых рейсов по метеоусловиям, а также с сокращением рейсов.</w:t>
      </w:r>
    </w:p>
    <w:p w:rsidR="00FA259E" w:rsidRPr="00FA259E" w:rsidRDefault="00FA259E" w:rsidP="00FA259E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FA259E">
        <w:rPr>
          <w:sz w:val="24"/>
          <w:szCs w:val="24"/>
        </w:rPr>
        <w:t>АО «Авиакомпания «Евро-Азия Эйр» рейс ЕАК-5150/51, ЕАК-5189/90 по маршруту Атырау-</w:t>
      </w:r>
      <w:proofErr w:type="spellStart"/>
      <w:r w:rsidRPr="00FA259E">
        <w:rPr>
          <w:sz w:val="24"/>
          <w:szCs w:val="24"/>
        </w:rPr>
        <w:t>Кашаган</w:t>
      </w:r>
      <w:proofErr w:type="spellEnd"/>
      <w:r w:rsidRPr="00FA259E">
        <w:rPr>
          <w:sz w:val="24"/>
          <w:szCs w:val="24"/>
        </w:rPr>
        <w:t>-Атырау в связи с отменой рейсов по метеоусловиям, а также с сокращением рейсов.</w:t>
      </w:r>
    </w:p>
    <w:p w:rsidR="00FA259E" w:rsidRPr="00FA259E" w:rsidRDefault="00FA259E" w:rsidP="00FA259E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>Между тем</w:t>
      </w:r>
      <w:r w:rsidR="000F6197">
        <w:rPr>
          <w:sz w:val="24"/>
          <w:szCs w:val="24"/>
        </w:rPr>
        <w:t>,</w:t>
      </w:r>
      <w:r w:rsidRPr="00FA259E">
        <w:rPr>
          <w:sz w:val="24"/>
          <w:szCs w:val="24"/>
        </w:rPr>
        <w:t xml:space="preserve"> увеличились </w:t>
      </w:r>
      <w:proofErr w:type="spellStart"/>
      <w:r w:rsidRPr="00FA259E">
        <w:rPr>
          <w:sz w:val="24"/>
          <w:szCs w:val="24"/>
        </w:rPr>
        <w:t>самолето</w:t>
      </w:r>
      <w:proofErr w:type="spellEnd"/>
      <w:r w:rsidRPr="00FA259E">
        <w:rPr>
          <w:sz w:val="24"/>
          <w:szCs w:val="24"/>
        </w:rPr>
        <w:t>-вылеты по АО «</w:t>
      </w:r>
      <w:proofErr w:type="spellStart"/>
      <w:r w:rsidRPr="00FA259E">
        <w:rPr>
          <w:sz w:val="24"/>
          <w:szCs w:val="24"/>
        </w:rPr>
        <w:t>Bek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</w:t>
      </w:r>
      <w:proofErr w:type="spellEnd"/>
      <w:r w:rsidRPr="00FA259E">
        <w:rPr>
          <w:sz w:val="24"/>
          <w:szCs w:val="24"/>
        </w:rPr>
        <w:t>» на 85</w:t>
      </w:r>
      <w:proofErr w:type="gramStart"/>
      <w:r w:rsidRPr="00FA259E">
        <w:rPr>
          <w:sz w:val="24"/>
          <w:szCs w:val="24"/>
        </w:rPr>
        <w:t>%,  ПАО</w:t>
      </w:r>
      <w:proofErr w:type="gramEnd"/>
      <w:r w:rsidRPr="00FA259E">
        <w:rPr>
          <w:sz w:val="24"/>
          <w:szCs w:val="24"/>
        </w:rPr>
        <w:t xml:space="preserve"> «Аэрофлот-российские авиалинии» на 8%, «</w:t>
      </w:r>
      <w:proofErr w:type="spellStart"/>
      <w:r w:rsidRPr="00FA259E">
        <w:rPr>
          <w:sz w:val="24"/>
          <w:szCs w:val="24"/>
        </w:rPr>
        <w:t>Coyne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Airways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Limited</w:t>
      </w:r>
      <w:proofErr w:type="spellEnd"/>
      <w:r w:rsidRPr="00FA259E">
        <w:rPr>
          <w:sz w:val="24"/>
          <w:szCs w:val="24"/>
        </w:rPr>
        <w:t>» на 8%, «</w:t>
      </w:r>
      <w:proofErr w:type="spellStart"/>
      <w:r w:rsidRPr="00FA259E">
        <w:rPr>
          <w:sz w:val="24"/>
          <w:szCs w:val="24"/>
        </w:rPr>
        <w:t>Silk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Way</w:t>
      </w:r>
      <w:proofErr w:type="spellEnd"/>
      <w:r w:rsidRPr="00FA259E">
        <w:rPr>
          <w:sz w:val="24"/>
          <w:szCs w:val="24"/>
        </w:rPr>
        <w:t xml:space="preserve"> </w:t>
      </w:r>
      <w:proofErr w:type="spellStart"/>
      <w:r w:rsidRPr="00FA259E">
        <w:rPr>
          <w:sz w:val="24"/>
          <w:szCs w:val="24"/>
        </w:rPr>
        <w:t>Airlines</w:t>
      </w:r>
      <w:proofErr w:type="spellEnd"/>
      <w:r w:rsidRPr="00FA259E">
        <w:rPr>
          <w:sz w:val="24"/>
          <w:szCs w:val="24"/>
        </w:rPr>
        <w:t>» на 4%.</w:t>
      </w:r>
    </w:p>
    <w:p w:rsidR="00FA259E" w:rsidRPr="00FA259E" w:rsidRDefault="00FA259E" w:rsidP="00FA259E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>Объем обработанных грузов за 2017 год по сравнению с плановым значением составил 115% или больше на 256 тонн. Увеличение объемов по обработке груза в отчетном периоде наблюдается по «</w:t>
      </w:r>
      <w:r w:rsidRPr="00FA259E">
        <w:rPr>
          <w:sz w:val="24"/>
          <w:szCs w:val="24"/>
          <w:lang w:val="en-US"/>
        </w:rPr>
        <w:t>Coyne</w:t>
      </w:r>
      <w:r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  <w:lang w:val="en-US"/>
        </w:rPr>
        <w:t>Airways</w:t>
      </w:r>
      <w:r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  <w:lang w:val="en-US"/>
        </w:rPr>
        <w:t>Limited</w:t>
      </w:r>
      <w:r w:rsidRPr="00FA259E">
        <w:rPr>
          <w:sz w:val="24"/>
          <w:szCs w:val="24"/>
        </w:rPr>
        <w:t>», Компания «</w:t>
      </w:r>
      <w:r w:rsidRPr="00FA259E">
        <w:rPr>
          <w:sz w:val="24"/>
          <w:szCs w:val="24"/>
          <w:lang w:val="en-US"/>
        </w:rPr>
        <w:t>Aster</w:t>
      </w:r>
      <w:r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  <w:lang w:val="en-US"/>
        </w:rPr>
        <w:t>Aviation</w:t>
      </w:r>
      <w:r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  <w:lang w:val="en-US"/>
        </w:rPr>
        <w:t>Services</w:t>
      </w:r>
      <w:r w:rsidRPr="00FA259E">
        <w:rPr>
          <w:sz w:val="24"/>
          <w:szCs w:val="24"/>
        </w:rPr>
        <w:t xml:space="preserve"> </w:t>
      </w:r>
      <w:r w:rsidRPr="00FA259E">
        <w:rPr>
          <w:sz w:val="24"/>
          <w:szCs w:val="24"/>
          <w:lang w:val="en-US"/>
        </w:rPr>
        <w:t>DMCC</w:t>
      </w:r>
      <w:r w:rsidRPr="00FA259E">
        <w:rPr>
          <w:sz w:val="24"/>
          <w:szCs w:val="24"/>
        </w:rPr>
        <w:t>».</w:t>
      </w:r>
    </w:p>
    <w:p w:rsidR="00FA259E" w:rsidRPr="00FA259E" w:rsidRDefault="00FA259E" w:rsidP="00F22FD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214CDA" w:rsidRPr="00FA259E" w:rsidRDefault="003F559B" w:rsidP="00DD2684">
      <w:pPr>
        <w:autoSpaceDE w:val="0"/>
        <w:autoSpaceDN w:val="0"/>
        <w:adjustRightInd w:val="0"/>
        <w:rPr>
          <w:sz w:val="24"/>
          <w:szCs w:val="24"/>
        </w:rPr>
      </w:pPr>
      <w:r w:rsidRPr="00FA259E">
        <w:rPr>
          <w:b/>
          <w:bCs/>
          <w:sz w:val="24"/>
          <w:szCs w:val="24"/>
          <w:lang w:val="kk-KZ"/>
        </w:rPr>
        <w:t xml:space="preserve">        </w:t>
      </w:r>
      <w:r w:rsidR="00214CDA" w:rsidRPr="00FA259E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FA259E" w:rsidRPr="00FA259E" w:rsidRDefault="003F559B" w:rsidP="00FA259E">
      <w:pPr>
        <w:tabs>
          <w:tab w:val="left" w:pos="426"/>
        </w:tabs>
        <w:rPr>
          <w:bCs/>
          <w:sz w:val="24"/>
          <w:szCs w:val="24"/>
        </w:rPr>
      </w:pPr>
      <w:r w:rsidRPr="00FA259E">
        <w:rPr>
          <w:b/>
          <w:bCs/>
          <w:sz w:val="24"/>
          <w:szCs w:val="24"/>
          <w:lang w:val="kk-KZ"/>
        </w:rPr>
        <w:t xml:space="preserve">        </w:t>
      </w:r>
      <w:r w:rsidR="00214CDA" w:rsidRPr="00FA259E">
        <w:rPr>
          <w:b/>
          <w:bCs/>
          <w:sz w:val="24"/>
          <w:szCs w:val="24"/>
        </w:rPr>
        <w:t xml:space="preserve">Доходы. </w:t>
      </w:r>
      <w:r w:rsidR="00FA259E" w:rsidRPr="00FA259E">
        <w:rPr>
          <w:bCs/>
          <w:sz w:val="24"/>
          <w:szCs w:val="24"/>
        </w:rPr>
        <w:t>Доходы Общества за 2017 год составили 2 247 521 тыс. тенге, что меньше запланированных доходов на 331 834 тыс. тенге и составляет 87% от планового показателя.</w:t>
      </w:r>
    </w:p>
    <w:p w:rsidR="00FA259E" w:rsidRPr="00FA259E" w:rsidRDefault="00FA259E" w:rsidP="00FA259E">
      <w:pPr>
        <w:ind w:firstLine="426"/>
        <w:rPr>
          <w:bCs/>
          <w:sz w:val="24"/>
          <w:szCs w:val="24"/>
        </w:rPr>
      </w:pPr>
      <w:r w:rsidRPr="00FA259E">
        <w:rPr>
          <w:bCs/>
          <w:sz w:val="24"/>
          <w:szCs w:val="24"/>
        </w:rPr>
        <w:t xml:space="preserve">По итогам </w:t>
      </w:r>
      <w:r w:rsidRPr="00FA259E">
        <w:rPr>
          <w:sz w:val="24"/>
          <w:szCs w:val="24"/>
        </w:rPr>
        <w:t xml:space="preserve">2017 </w:t>
      </w:r>
      <w:r w:rsidRPr="00FA259E">
        <w:rPr>
          <w:bCs/>
          <w:sz w:val="24"/>
          <w:szCs w:val="24"/>
        </w:rPr>
        <w:t xml:space="preserve">года доходы от основной деятельности Общества составили 2 179 893 тыс. тенге или 85% запланированного дохода. Уменьшение доходов по основной деятельности по сравнению с планом связано с уменьшением доходов по услуге обеспечение взлет-посадки ВС, обеспечение авиационной безопасности, обеспечение встречи-выпуска ВС, реализация авиатоплива, обеспечение авиационными горюче-смазочными материалами воздушного судна в связи с уменьшением </w:t>
      </w:r>
      <w:proofErr w:type="spellStart"/>
      <w:proofErr w:type="gramStart"/>
      <w:r w:rsidRPr="00FA259E">
        <w:rPr>
          <w:bCs/>
          <w:sz w:val="24"/>
          <w:szCs w:val="24"/>
        </w:rPr>
        <w:t>самолето</w:t>
      </w:r>
      <w:proofErr w:type="spellEnd"/>
      <w:r w:rsidRPr="00FA259E">
        <w:rPr>
          <w:bCs/>
          <w:sz w:val="24"/>
          <w:szCs w:val="24"/>
        </w:rPr>
        <w:t>-вылетов</w:t>
      </w:r>
      <w:proofErr w:type="gramEnd"/>
      <w:r w:rsidRPr="00FA259E">
        <w:rPr>
          <w:bCs/>
          <w:sz w:val="24"/>
          <w:szCs w:val="24"/>
        </w:rPr>
        <w:t xml:space="preserve"> и отсутствием заявок от авиакомпаний, а также хранением собственного топлива АО «Эйр Астана», АО "Авиакомпания «Евро-Азия Эйр», АО «</w:t>
      </w:r>
      <w:proofErr w:type="spellStart"/>
      <w:r w:rsidRPr="00FA259E">
        <w:rPr>
          <w:bCs/>
          <w:sz w:val="24"/>
          <w:szCs w:val="24"/>
        </w:rPr>
        <w:t>Bek</w:t>
      </w:r>
      <w:proofErr w:type="spellEnd"/>
      <w:r w:rsidRPr="00FA259E">
        <w:rPr>
          <w:bCs/>
          <w:sz w:val="24"/>
          <w:szCs w:val="24"/>
        </w:rPr>
        <w:t xml:space="preserve"> </w:t>
      </w:r>
      <w:proofErr w:type="spellStart"/>
      <w:r w:rsidRPr="00FA259E">
        <w:rPr>
          <w:bCs/>
          <w:sz w:val="24"/>
          <w:szCs w:val="24"/>
        </w:rPr>
        <w:t>Air</w:t>
      </w:r>
      <w:proofErr w:type="spellEnd"/>
      <w:r w:rsidRPr="00FA259E">
        <w:rPr>
          <w:bCs/>
          <w:sz w:val="24"/>
          <w:szCs w:val="24"/>
        </w:rPr>
        <w:t>».</w:t>
      </w:r>
    </w:p>
    <w:p w:rsidR="00FA259E" w:rsidRPr="00FA259E" w:rsidRDefault="00FA259E" w:rsidP="00FA259E">
      <w:pPr>
        <w:ind w:firstLine="426"/>
        <w:rPr>
          <w:b/>
          <w:bCs/>
          <w:sz w:val="24"/>
          <w:szCs w:val="24"/>
        </w:rPr>
      </w:pPr>
      <w:r w:rsidRPr="00FA259E">
        <w:rPr>
          <w:bCs/>
          <w:sz w:val="24"/>
          <w:szCs w:val="24"/>
        </w:rPr>
        <w:t xml:space="preserve">Доходы по неосновной деятельности выполнены на 246%. Данная статья увеличена за счет увеличения </w:t>
      </w:r>
      <w:proofErr w:type="gramStart"/>
      <w:r w:rsidRPr="00FA259E">
        <w:rPr>
          <w:bCs/>
          <w:sz w:val="24"/>
          <w:szCs w:val="24"/>
        </w:rPr>
        <w:t>доходов  по</w:t>
      </w:r>
      <w:proofErr w:type="gramEnd"/>
      <w:r w:rsidRPr="00FA259E">
        <w:rPr>
          <w:bCs/>
          <w:sz w:val="24"/>
          <w:szCs w:val="24"/>
        </w:rPr>
        <w:t xml:space="preserve"> предоставлению в аренду производственных фондов, передаче и распределению электрической энергии, </w:t>
      </w:r>
      <w:proofErr w:type="spellStart"/>
      <w:r w:rsidRPr="00FA259E">
        <w:rPr>
          <w:bCs/>
          <w:sz w:val="24"/>
          <w:szCs w:val="24"/>
        </w:rPr>
        <w:t>ж.д</w:t>
      </w:r>
      <w:proofErr w:type="spellEnd"/>
      <w:r w:rsidRPr="00FA259E">
        <w:rPr>
          <w:bCs/>
          <w:sz w:val="24"/>
          <w:szCs w:val="24"/>
        </w:rPr>
        <w:t xml:space="preserve">. услуги. </w:t>
      </w:r>
    </w:p>
    <w:p w:rsidR="002B6E72" w:rsidRPr="00FA259E" w:rsidRDefault="003F559B" w:rsidP="00FA259E">
      <w:pPr>
        <w:tabs>
          <w:tab w:val="left" w:pos="426"/>
        </w:tabs>
        <w:rPr>
          <w:b/>
          <w:sz w:val="24"/>
          <w:szCs w:val="24"/>
          <w:lang w:val="kk-KZ"/>
        </w:rPr>
      </w:pPr>
      <w:r w:rsidRPr="00FA259E">
        <w:rPr>
          <w:b/>
          <w:sz w:val="24"/>
          <w:szCs w:val="24"/>
          <w:lang w:val="kk-KZ"/>
        </w:rPr>
        <w:t xml:space="preserve">     </w:t>
      </w:r>
    </w:p>
    <w:p w:rsidR="00FA259E" w:rsidRPr="00FA259E" w:rsidRDefault="00214CDA" w:rsidP="00FA259E">
      <w:pPr>
        <w:ind w:firstLine="426"/>
        <w:rPr>
          <w:b/>
          <w:bCs/>
          <w:sz w:val="24"/>
          <w:szCs w:val="24"/>
        </w:rPr>
      </w:pPr>
      <w:r w:rsidRPr="00FA259E">
        <w:rPr>
          <w:b/>
          <w:bCs/>
          <w:sz w:val="24"/>
          <w:szCs w:val="24"/>
        </w:rPr>
        <w:t xml:space="preserve">Расходы. </w:t>
      </w:r>
      <w:r w:rsidR="00FA259E" w:rsidRPr="00FA259E">
        <w:rPr>
          <w:bCs/>
          <w:sz w:val="24"/>
          <w:szCs w:val="24"/>
        </w:rPr>
        <w:t xml:space="preserve">Расходы Общества за </w:t>
      </w:r>
      <w:r w:rsidR="00FA259E" w:rsidRPr="00FA259E">
        <w:rPr>
          <w:sz w:val="24"/>
          <w:szCs w:val="24"/>
        </w:rPr>
        <w:t xml:space="preserve">2017 </w:t>
      </w:r>
      <w:r w:rsidR="00FA259E" w:rsidRPr="00FA259E">
        <w:rPr>
          <w:bCs/>
          <w:sz w:val="24"/>
          <w:szCs w:val="24"/>
        </w:rPr>
        <w:t>год составили 2 097 055 тыс. тенге, что меньше запланированных расходов на 316 649 тыс. тенге и составляет 87% от планового показателя.</w:t>
      </w:r>
    </w:p>
    <w:p w:rsidR="00FA259E" w:rsidRPr="00FA259E" w:rsidRDefault="00FA259E" w:rsidP="00FA259E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FA259E">
        <w:rPr>
          <w:sz w:val="24"/>
          <w:szCs w:val="24"/>
        </w:rPr>
        <w:t>Себестоимость реализованной продукции/услуг за 2017 год составила 1 765 499 тыс. тенге, что составляет 83% от планового значения. Уменьшение связано с:</w:t>
      </w:r>
    </w:p>
    <w:p w:rsidR="00FA259E" w:rsidRPr="0054402B" w:rsidRDefault="00FA259E" w:rsidP="0054402B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54402B">
        <w:rPr>
          <w:sz w:val="24"/>
          <w:szCs w:val="24"/>
        </w:rPr>
        <w:t xml:space="preserve">уменьшением количества реализованного топлива и </w:t>
      </w:r>
      <w:proofErr w:type="spellStart"/>
      <w:r w:rsidRPr="0054402B">
        <w:rPr>
          <w:sz w:val="24"/>
          <w:szCs w:val="24"/>
        </w:rPr>
        <w:t>противоводокристаллизационной</w:t>
      </w:r>
      <w:proofErr w:type="spellEnd"/>
      <w:r w:rsidRPr="0054402B">
        <w:rPr>
          <w:sz w:val="24"/>
          <w:szCs w:val="24"/>
        </w:rPr>
        <w:t xml:space="preserve"> жидкости;</w:t>
      </w:r>
    </w:p>
    <w:p w:rsidR="00FA259E" w:rsidRPr="0054402B" w:rsidRDefault="00FA259E" w:rsidP="0054402B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54402B">
        <w:rPr>
          <w:sz w:val="24"/>
          <w:szCs w:val="24"/>
        </w:rPr>
        <w:t xml:space="preserve">уменьшением расходов на антигололедный реагент для очистки взлетной полосы и перрона; </w:t>
      </w:r>
    </w:p>
    <w:p w:rsidR="00FA259E" w:rsidRPr="0054402B" w:rsidRDefault="00FA259E" w:rsidP="0054402B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54402B">
        <w:rPr>
          <w:sz w:val="24"/>
          <w:szCs w:val="24"/>
        </w:rPr>
        <w:t>уменьшением расходов на отчисления ОСМС в связи с введением с 01.07.2017г.;</w:t>
      </w:r>
    </w:p>
    <w:p w:rsidR="00FA259E" w:rsidRPr="0054402B" w:rsidRDefault="00FA259E" w:rsidP="0054402B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54402B">
        <w:rPr>
          <w:sz w:val="24"/>
          <w:szCs w:val="24"/>
        </w:rPr>
        <w:t xml:space="preserve">уменьшением расходов на обучение. Данное уменьшение связано с тем, что сертифицированный лектор был приглашен по месту нахождения обучающихся работников аэропорта. </w:t>
      </w:r>
    </w:p>
    <w:p w:rsidR="00FA259E" w:rsidRPr="0054402B" w:rsidRDefault="00FA259E" w:rsidP="0054402B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54402B">
        <w:rPr>
          <w:sz w:val="24"/>
          <w:szCs w:val="24"/>
        </w:rPr>
        <w:t xml:space="preserve">оптимизацией расходов в связи с погашением обязательства по займу полученного от Фонда.  </w:t>
      </w:r>
    </w:p>
    <w:p w:rsidR="00FA259E" w:rsidRPr="0054402B" w:rsidRDefault="00FA259E" w:rsidP="00FA259E">
      <w:pPr>
        <w:autoSpaceDE w:val="0"/>
        <w:autoSpaceDN w:val="0"/>
        <w:adjustRightInd w:val="0"/>
        <w:ind w:firstLine="567"/>
        <w:rPr>
          <w:sz w:val="24"/>
          <w:szCs w:val="24"/>
          <w:lang w:val="kk-KZ"/>
        </w:rPr>
      </w:pPr>
      <w:r w:rsidRPr="00FA259E">
        <w:rPr>
          <w:sz w:val="24"/>
          <w:szCs w:val="24"/>
        </w:rPr>
        <w:t>Административные расходы за 2017 год составили 193 296 тыс. тенге, что составляет 94% от планового значения, в связи с</w:t>
      </w:r>
      <w:r w:rsidRPr="00FA259E">
        <w:rPr>
          <w:sz w:val="24"/>
          <w:szCs w:val="24"/>
          <w:lang w:val="kk-KZ"/>
        </w:rPr>
        <w:t xml:space="preserve"> уменьшением расходов на обучение, командировочные расходы, </w:t>
      </w:r>
      <w:proofErr w:type="spellStart"/>
      <w:r w:rsidRPr="00FA259E">
        <w:rPr>
          <w:sz w:val="24"/>
          <w:szCs w:val="24"/>
        </w:rPr>
        <w:t>соц</w:t>
      </w:r>
      <w:proofErr w:type="spellEnd"/>
      <w:r w:rsidR="0054402B">
        <w:rPr>
          <w:sz w:val="24"/>
          <w:szCs w:val="24"/>
          <w:lang w:val="kk-KZ"/>
        </w:rPr>
        <w:t>иальные</w:t>
      </w:r>
      <w:r w:rsidRPr="00FA259E">
        <w:rPr>
          <w:sz w:val="24"/>
          <w:szCs w:val="24"/>
        </w:rPr>
        <w:t xml:space="preserve"> выплат</w:t>
      </w:r>
      <w:r w:rsidR="0054402B">
        <w:rPr>
          <w:sz w:val="24"/>
          <w:szCs w:val="24"/>
          <w:lang w:val="kk-KZ"/>
        </w:rPr>
        <w:t>ы</w:t>
      </w:r>
      <w:r w:rsidRPr="00FA259E">
        <w:rPr>
          <w:sz w:val="24"/>
          <w:szCs w:val="24"/>
        </w:rPr>
        <w:t>, услуги банков, а также налоговых платежей</w:t>
      </w:r>
      <w:r w:rsidR="0054402B">
        <w:rPr>
          <w:sz w:val="24"/>
          <w:szCs w:val="24"/>
          <w:lang w:val="kk-KZ"/>
        </w:rPr>
        <w:t>.</w:t>
      </w:r>
    </w:p>
    <w:p w:rsidR="00FA259E" w:rsidRPr="00FA259E" w:rsidRDefault="00FA259E" w:rsidP="00FA259E">
      <w:pPr>
        <w:autoSpaceDE w:val="0"/>
        <w:autoSpaceDN w:val="0"/>
        <w:adjustRightInd w:val="0"/>
        <w:spacing w:line="240" w:lineRule="atLeast"/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>Финансовые расходы за 2017 год включают начисленные вознаграждения по займу АО «</w:t>
      </w:r>
      <w:proofErr w:type="spellStart"/>
      <w:r w:rsidRPr="00FA259E">
        <w:rPr>
          <w:sz w:val="24"/>
          <w:szCs w:val="24"/>
        </w:rPr>
        <w:t>Самрук-Казына</w:t>
      </w:r>
      <w:proofErr w:type="spellEnd"/>
      <w:r w:rsidRPr="00FA259E">
        <w:rPr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73 075 тыс. тенге.</w:t>
      </w:r>
    </w:p>
    <w:p w:rsidR="00FA259E" w:rsidRPr="00FA259E" w:rsidRDefault="00FA259E" w:rsidP="00FA259E">
      <w:pPr>
        <w:autoSpaceDE w:val="0"/>
        <w:autoSpaceDN w:val="0"/>
        <w:adjustRightInd w:val="0"/>
        <w:spacing w:line="240" w:lineRule="atLeast"/>
        <w:ind w:firstLine="567"/>
        <w:rPr>
          <w:sz w:val="24"/>
          <w:szCs w:val="24"/>
        </w:rPr>
      </w:pPr>
      <w:r w:rsidRPr="00FA259E">
        <w:rPr>
          <w:sz w:val="24"/>
          <w:szCs w:val="24"/>
        </w:rPr>
        <w:t xml:space="preserve">Прочие расходы за отчетный период составили 65 185 тыс. тенге, из них расходы по неосновной деятельности 47 129 тыс. тенге и прочие расходы 18 056 тыс. тенге. Увеличение расходов по неосновной деятельности связано с пересмотром раздельного учета Общества. </w:t>
      </w:r>
    </w:p>
    <w:p w:rsidR="00CA7E78" w:rsidRPr="00FA259E" w:rsidRDefault="00F51D89" w:rsidP="00FA259E">
      <w:pPr>
        <w:pStyle w:val="a4"/>
        <w:ind w:left="0" w:firstLine="426"/>
        <w:rPr>
          <w:b/>
          <w:bCs/>
          <w:sz w:val="24"/>
          <w:szCs w:val="24"/>
        </w:rPr>
      </w:pPr>
      <w:r w:rsidRPr="00FA259E">
        <w:rPr>
          <w:b/>
          <w:bCs/>
          <w:sz w:val="24"/>
          <w:szCs w:val="24"/>
        </w:rPr>
        <w:t xml:space="preserve">        </w:t>
      </w:r>
    </w:p>
    <w:p w:rsidR="00FA259E" w:rsidRPr="00FA259E" w:rsidRDefault="00214CDA" w:rsidP="00FA259E">
      <w:pPr>
        <w:ind w:firstLine="567"/>
        <w:rPr>
          <w:sz w:val="24"/>
          <w:szCs w:val="24"/>
        </w:rPr>
      </w:pPr>
      <w:r w:rsidRPr="00FA259E">
        <w:rPr>
          <w:b/>
          <w:bCs/>
          <w:sz w:val="24"/>
          <w:szCs w:val="24"/>
        </w:rPr>
        <w:t xml:space="preserve">Финансовый результат. </w:t>
      </w:r>
      <w:r w:rsidR="002B6E72" w:rsidRPr="00FA259E">
        <w:rPr>
          <w:b/>
          <w:bCs/>
          <w:sz w:val="24"/>
          <w:szCs w:val="24"/>
          <w:lang w:val="kk-KZ"/>
        </w:rPr>
        <w:t xml:space="preserve"> </w:t>
      </w:r>
      <w:r w:rsidR="00FA259E" w:rsidRPr="00FA259E">
        <w:rPr>
          <w:sz w:val="24"/>
          <w:szCs w:val="24"/>
        </w:rPr>
        <w:t>За отчетный период Обществом получен чистый доход 151 809 тыс. тенге, что больше плана на 15% за счет уменьшения затрат по себестоимости реализованной продукции/услуг, административных расходов.</w:t>
      </w:r>
    </w:p>
    <w:p w:rsidR="00FA259E" w:rsidRPr="00FA259E" w:rsidRDefault="00FA259E" w:rsidP="00DD2684">
      <w:pPr>
        <w:pStyle w:val="a4"/>
        <w:ind w:left="0" w:firstLine="567"/>
        <w:rPr>
          <w:b/>
          <w:bCs/>
          <w:sz w:val="24"/>
          <w:szCs w:val="24"/>
        </w:rPr>
      </w:pPr>
    </w:p>
    <w:p w:rsidR="00FA259E" w:rsidRPr="00FA259E" w:rsidRDefault="00FA259E" w:rsidP="00DD2684">
      <w:pPr>
        <w:pStyle w:val="a4"/>
        <w:ind w:left="0" w:firstLine="567"/>
        <w:rPr>
          <w:b/>
          <w:bCs/>
          <w:sz w:val="24"/>
          <w:szCs w:val="24"/>
          <w:lang w:val="kk-KZ"/>
        </w:rPr>
      </w:pPr>
    </w:p>
    <w:p w:rsidR="008E5AC7" w:rsidRPr="00FA259E" w:rsidRDefault="008E5AC7" w:rsidP="00DD2684">
      <w:pPr>
        <w:pStyle w:val="a4"/>
        <w:ind w:left="0" w:firstLine="567"/>
        <w:rPr>
          <w:sz w:val="24"/>
          <w:szCs w:val="24"/>
        </w:rPr>
      </w:pPr>
    </w:p>
    <w:sectPr w:rsidR="008E5AC7" w:rsidRPr="00F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79B"/>
    <w:multiLevelType w:val="hybridMultilevel"/>
    <w:tmpl w:val="EA127D7C"/>
    <w:lvl w:ilvl="0" w:tplc="FE2C9208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7363663B"/>
    <w:multiLevelType w:val="hybridMultilevel"/>
    <w:tmpl w:val="76087554"/>
    <w:lvl w:ilvl="0" w:tplc="7BC813D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F6197"/>
    <w:rsid w:val="00184C67"/>
    <w:rsid w:val="00214CDA"/>
    <w:rsid w:val="002B6E72"/>
    <w:rsid w:val="002C39C2"/>
    <w:rsid w:val="0033029C"/>
    <w:rsid w:val="003D32F1"/>
    <w:rsid w:val="003F559B"/>
    <w:rsid w:val="004C5CAB"/>
    <w:rsid w:val="0054402B"/>
    <w:rsid w:val="00550A40"/>
    <w:rsid w:val="00552980"/>
    <w:rsid w:val="006354B8"/>
    <w:rsid w:val="00650A37"/>
    <w:rsid w:val="00670A8F"/>
    <w:rsid w:val="00686AD8"/>
    <w:rsid w:val="00790F9A"/>
    <w:rsid w:val="007F0D53"/>
    <w:rsid w:val="00827672"/>
    <w:rsid w:val="00892D19"/>
    <w:rsid w:val="008A6F40"/>
    <w:rsid w:val="008E5AC7"/>
    <w:rsid w:val="008E60FA"/>
    <w:rsid w:val="00915687"/>
    <w:rsid w:val="009B69E6"/>
    <w:rsid w:val="00AC66EA"/>
    <w:rsid w:val="00B62BBD"/>
    <w:rsid w:val="00B95C86"/>
    <w:rsid w:val="00BA472F"/>
    <w:rsid w:val="00BF3D0D"/>
    <w:rsid w:val="00C43989"/>
    <w:rsid w:val="00C51633"/>
    <w:rsid w:val="00CA6561"/>
    <w:rsid w:val="00CA7E78"/>
    <w:rsid w:val="00DD2684"/>
    <w:rsid w:val="00F22FD8"/>
    <w:rsid w:val="00F51D89"/>
    <w:rsid w:val="00FA259E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F8918-6475-47D3-809E-4E8F896D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  <w:style w:type="paragraph" w:styleId="a5">
    <w:name w:val="Plain Text"/>
    <w:basedOn w:val="a"/>
    <w:link w:val="a6"/>
    <w:rsid w:val="00892D19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92D1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Лиза А. Амирова</cp:lastModifiedBy>
  <cp:revision>2</cp:revision>
  <cp:lastPrinted>2015-07-08T09:40:00Z</cp:lastPrinted>
  <dcterms:created xsi:type="dcterms:W3CDTF">2019-02-05T13:01:00Z</dcterms:created>
  <dcterms:modified xsi:type="dcterms:W3CDTF">2019-02-05T13:01:00Z</dcterms:modified>
</cp:coreProperties>
</file>